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066" w:rsidRDefault="004C0066" w:rsidP="00E66D5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8144772"/>
      <w:r w:rsidRPr="004C0066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0996"/>
            <wp:effectExtent l="0" t="0" r="3175" b="1905"/>
            <wp:docPr id="1" name="Рисунок 1" descr="C:\Users\admin\Desktop\сканы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каны\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066" w:rsidRDefault="004C0066" w:rsidP="00E66D5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0066" w:rsidRDefault="004C0066" w:rsidP="00E66D5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0066" w:rsidRDefault="004C0066" w:rsidP="00E66D5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F505C6">
        <w:rPr>
          <w:rFonts w:ascii="Times New Roman" w:hAnsi="Times New Roman"/>
          <w:b/>
          <w:color w:val="333333"/>
          <w:sz w:val="28"/>
          <w:lang w:val="ru-RU"/>
        </w:rPr>
        <w:t>УЧЕ</w:t>
      </w:r>
      <w:r w:rsidRPr="00E66D5C">
        <w:rPr>
          <w:rFonts w:ascii="Times New Roman" w:hAnsi="Times New Roman"/>
          <w:b/>
          <w:sz w:val="28"/>
          <w:lang w:val="ru-RU"/>
        </w:rPr>
        <w:t xml:space="preserve">БНОГО ПРЕДМЕТА </w:t>
      </w:r>
      <w:r w:rsidRPr="00F505C6">
        <w:rPr>
          <w:rFonts w:ascii="Times New Roman" w:hAnsi="Times New Roman"/>
          <w:b/>
          <w:color w:val="000000"/>
          <w:sz w:val="28"/>
          <w:lang w:val="ru-RU"/>
        </w:rPr>
        <w:t>«ГЕОГРАФИЯ»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Учебным планом на изучение географии отводится 272 часа: по одному часу в неделю в 5 и 6 классах и по 2 часа в 7, 8 и 9 классах.</w:t>
      </w:r>
    </w:p>
    <w:p w:rsidR="00E66D5C" w:rsidRDefault="00E66D5C" w:rsidP="00E66D5C">
      <w:pPr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E66D5C" w:rsidRDefault="00E66D5C" w:rsidP="00E66D5C">
      <w:pPr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Раздел 1. Хозяйство России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E66D5C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 xml:space="preserve">Тема 1. </w:t>
      </w:r>
      <w:r w:rsidRPr="00E66D5C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хозяйства России 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Состав хозяйства: важнейшие межотраслевые комплексы и 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производства. Экономико-географическое положение (ЭГП) России как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 зона хозяйственного освоения, Арктическая зона и зона Севера. «Стратегия пространственного развития Российской Федерации на период до 2030 года, утвержденная распоряжением Правительства Российской Федерации от 28 декабря 2024 г. № 4146-р»: цели, задачи, приоритеты и направления пространственного развития страны. Субъекты Российской Федерации, выделяемые в «Стратегии пространственного развития Российской Федерации» как «геостратегические территории».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Производственный капитал. Распределение производственного капитала по территории страны. Условия и факторы размещения хозяйства.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333333"/>
          <w:sz w:val="28"/>
          <w:lang w:val="ru-RU"/>
        </w:rPr>
        <w:t>1. Определение влияния географического положения России на особенности отраслевой и территориальной структуры хозяйства.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Тема 2. Топливно-энергетический комплекс (ТЭК)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хозяйстве. 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России в мировом производстве электроэнергии. Основные типы электростанций (атомные, тепловые, гидроэлектростанции, электростанции, использующие возобновляемые источники энергии (ВИЭ), их особенности и доля в производстве электроэнергии. Размещение </w:t>
      </w: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крупнейших электростанций. Каскады ГЭС. Энергосистемы. Влияние ТЭК на окружающую среду. Основные положения «Энергетической стратегии России на период до 2050 года, утвержденной распоряжением Правительства Российской Федерации от 12 апреля 2025 г. № 908-р».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1. 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2. Сравнительная оценка возможностей для развития энергетики ВИЭ в отдельных регионах страны.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Тема 3. Металлургический комплекс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Факторы размещения предприятий разных отраслей металлургического комплекса. География металлургии чёрных, лёгких и тяжёлых цветных металлов: основные районы и центры. </w:t>
      </w:r>
      <w:r w:rsidRPr="00E66D5C">
        <w:rPr>
          <w:rFonts w:ascii="Times New Roman" w:hAnsi="Times New Roman"/>
          <w:color w:val="000000"/>
          <w:sz w:val="28"/>
          <w:lang w:val="ru-RU"/>
        </w:rPr>
        <w:t xml:space="preserve">Металлургические базы России. Влияние металлургии на окружающую среду. </w:t>
      </w:r>
      <w:r w:rsidRPr="00F505C6">
        <w:rPr>
          <w:rFonts w:ascii="Times New Roman" w:hAnsi="Times New Roman"/>
          <w:color w:val="000000"/>
          <w:sz w:val="28"/>
          <w:lang w:val="ru-RU"/>
        </w:rPr>
        <w:t>Основные положения «Стратегии развития чёрной и цветной металлургии России до 2030 года», утвержденной распоряжением Правительства Российской Федерации от 28 декабря 2022 г. №4260-р.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333333"/>
          <w:sz w:val="28"/>
          <w:lang w:val="ru-RU"/>
        </w:rPr>
        <w:t>1. Выявление факторов, влияющих на себестоимость производства предприятий металлургического комплекса в различных регионах страны (по выбору)".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Тема 4. Машиностроительный комплекс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машиностроения в реализации целей политики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стратегию развития отраслей машиностроительного комплекса.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1. Выявление факторов, повлиявших на размещение машиностроительного предприятия (по выбору) на основе анализа различных источников информации.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Тема 5. Химико-лесной комплекс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Химическая промышленность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Состав,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основные районы и центры. Химическая промышленность и охрана окружающей среды. Основные положения «Стратегии развития химического и нефтехимического комплекса на период до 2030 года».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Лесопромышленный комплекс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продукции лесного комплекса. Лесозаготовительная, деревообрабатывающая и целлюлозно-бумажная промышленность. Факторы размещения предприятий. География важнейших отраслей: основные районы и лесоперерабатывающие комплексы.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Лесное хозяйство и окружающая среда. Проблемы и перспективы развития. Основные положения «Стратегии развития лесного комплекса Российской Федерации до 2030 года».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1. Анализ документов «Прогноз развития лесного сектора Российской Федерации до 2030 года» (Гл.1, 3 и 11) и «Стратегия развития лесного комплекса Российской Федерации до 2030 года» (Гл. </w:t>
      </w:r>
      <w:r>
        <w:rPr>
          <w:rFonts w:ascii="Times New Roman" w:hAnsi="Times New Roman"/>
          <w:color w:val="000000"/>
          <w:sz w:val="28"/>
        </w:rPr>
        <w:t>II</w:t>
      </w:r>
      <w:r w:rsidRPr="00F505C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F505C6">
        <w:rPr>
          <w:rFonts w:ascii="Times New Roman" w:hAnsi="Times New Roman"/>
          <w:color w:val="000000"/>
          <w:sz w:val="28"/>
          <w:lang w:val="ru-RU"/>
        </w:rPr>
        <w:t>, Приложения № 1 и № 2) с целью определения перспектив и проблем развития комплекса.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Тема 6. Агропромышленный комплекс (далее - АПК)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Состав, место и значение в экономике страны. Сельское хозяйство. Состав, место и значение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животноводство: география основных отраслей. Сельское хозяйство и окружающая среда.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Пищевая промышленность.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охрана окружающей среды. Лёгкая промышленность. Состав, место и значение в хозяйстве. Факторы размещения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агропромышленного и рыбохозяйственного комплексов Российской Федерации на период до 2030 года». Особенности АПК своего края.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1. Определение влияния природных и социальных факторов на размещение отраслей АПК.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 xml:space="preserve">Тема 7. Инфраструктурный комплекс 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Состав: транспорт, информационная инфраструктура; сфера обслуживания, рекреационное хозяйство — место и значение в хозяйстве.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связи: основные транспортные пути и линии связи, крупнейшие транспортные узлы.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Транспорт и охрана окружающей среды.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Информационная инфраструктура. Рекреационное хозяйство. Особенности сферы обслуживания своего края.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Проблемы и перспективы развития комплекса. «Стратегия развития транспорта России на период до 2030 года, Федеральный проект «Информационная инфраструктура».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1. Анализ статистических данных с целью определения доли отдельных морских бассейнов в грузоперевозках и объяснение выявленных различий.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2. Характеристика туристско-рекреационного потенциала своего края.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 xml:space="preserve">Тема 8. Обобщение знаний 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Государственная политика как фактор размещения производства. «Стратегия пространственного развития Российской Федерации до 2030 года»: основные положения. Новые формы территориальной организации хозяйства и их роль в изменении территориальной структуры хозяйства России. </w:t>
      </w:r>
      <w:r w:rsidRPr="00E66D5C">
        <w:rPr>
          <w:rFonts w:ascii="Times New Roman" w:hAnsi="Times New Roman"/>
          <w:color w:val="000000"/>
          <w:sz w:val="28"/>
          <w:lang w:val="ru-RU"/>
        </w:rPr>
        <w:t xml:space="preserve">Кластеры. Особые экономические зоны (ОЭЗ). </w:t>
      </w:r>
      <w:r w:rsidRPr="00F505C6">
        <w:rPr>
          <w:rFonts w:ascii="Times New Roman" w:hAnsi="Times New Roman"/>
          <w:color w:val="000000"/>
          <w:sz w:val="28"/>
          <w:lang w:val="ru-RU"/>
        </w:rPr>
        <w:t>Территории опережающего развития (ТОР). Факторы, ограничивающие развитие хозяйства.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Развитие хозяйства и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1. Сравнительная оценка вклада отдельных отраслей хозяйства в загрязнение окружающей среды на основе анализа статистических материалов.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Раздел 2. Регионы России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Тема 1. Западный макрорегион (Европейская часть) России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</w:t>
      </w: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Классификация субъектов Российской Федерации Западного макрорегиона по уровню социально-экономического развития; их внутренние различия.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1. Сравнение ЭГП двух географических районов страны по разным источникам информации.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2. 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r w:rsidRPr="00F505C6">
        <w:rPr>
          <w:rFonts w:ascii="Times New Roman" w:hAnsi="Times New Roman"/>
          <w:b/>
          <w:color w:val="333333"/>
          <w:sz w:val="28"/>
          <w:lang w:val="ru-RU"/>
        </w:rPr>
        <w:t>Восточный макрорегион (</w:t>
      </w:r>
      <w:r w:rsidRPr="00F505C6">
        <w:rPr>
          <w:rFonts w:ascii="Times New Roman" w:hAnsi="Times New Roman"/>
          <w:b/>
          <w:color w:val="000000"/>
          <w:sz w:val="28"/>
          <w:lang w:val="ru-RU"/>
        </w:rPr>
        <w:t>Азиатская часть) России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Восточного макрорегиона по уровню социально-экономического развития; их внутренние различия.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1. Сравнение человеческого капитала двух географических районов (субъектов Российской Федерации) по заданным критериям.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2. Выявление факторов размещения предприятий одного из промышленных кластеров Дальнего Востока (по выбору).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 xml:space="preserve">Тема 3. Обобщение знаний 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Федеральные и региональные целевые программы. Государственная программа Российской Федерации «Социально-экономическое развитие Арктической зоны Российской Федерации».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Раздел 6. Россия в современном мире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другими странами мира. Россия и страны СНГ. ЕврАзЭС.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Значение для мировой цивилизации географического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:rsidR="00E66D5C" w:rsidRDefault="00E66D5C" w:rsidP="00E66D5C">
      <w:pPr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по географии должны отражать готовность обучающихся </w:t>
      </w: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505C6"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F505C6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F505C6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F505C6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F505C6">
        <w:rPr>
          <w:rFonts w:ascii="Times New Roman" w:hAnsi="Times New Roman"/>
          <w:color w:val="000000"/>
          <w:sz w:val="28"/>
          <w:lang w:val="ru-RU"/>
        </w:rPr>
        <w:t xml:space="preserve"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</w:t>
      </w: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F505C6">
        <w:rPr>
          <w:rFonts w:ascii="Times New Roman" w:hAnsi="Times New Roman"/>
          <w:color w:val="000000"/>
          <w:sz w:val="28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F505C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F505C6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E66D5C" w:rsidRPr="00F505C6" w:rsidRDefault="00E66D5C" w:rsidP="00E66D5C">
      <w:pPr>
        <w:spacing w:after="0" w:line="264" w:lineRule="auto"/>
        <w:ind w:firstLine="60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E66D5C" w:rsidRPr="00F505C6" w:rsidRDefault="00E66D5C" w:rsidP="00E66D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E66D5C" w:rsidRPr="00F505C6" w:rsidRDefault="00E66D5C" w:rsidP="00E66D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E66D5C" w:rsidRPr="00F505C6" w:rsidRDefault="00E66D5C" w:rsidP="00E66D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E66D5C" w:rsidRPr="00F505C6" w:rsidRDefault="00E66D5C" w:rsidP="00E66D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E66D5C" w:rsidRPr="00F505C6" w:rsidRDefault="00E66D5C" w:rsidP="00E66D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E66D5C" w:rsidRPr="00F505C6" w:rsidRDefault="00E66D5C" w:rsidP="00E66D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66D5C" w:rsidRDefault="00E66D5C" w:rsidP="00E66D5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E66D5C" w:rsidRPr="00F505C6" w:rsidRDefault="00E66D5C" w:rsidP="00E66D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:rsidR="00E66D5C" w:rsidRPr="00F505C6" w:rsidRDefault="00E66D5C" w:rsidP="00E66D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66D5C" w:rsidRPr="00F505C6" w:rsidRDefault="00E66D5C" w:rsidP="00E66D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E66D5C" w:rsidRPr="00F505C6" w:rsidRDefault="00E66D5C" w:rsidP="00E66D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E66D5C" w:rsidRPr="00F505C6" w:rsidRDefault="00E66D5C" w:rsidP="00E66D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:rsidR="00E66D5C" w:rsidRPr="00F505C6" w:rsidRDefault="00E66D5C" w:rsidP="00E66D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E66D5C" w:rsidRPr="00F505C6" w:rsidRDefault="00E66D5C" w:rsidP="00E66D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E66D5C" w:rsidRDefault="00E66D5C" w:rsidP="00E66D5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E66D5C" w:rsidRPr="00F505C6" w:rsidRDefault="00E66D5C" w:rsidP="00E66D5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E66D5C" w:rsidRPr="00F505C6" w:rsidRDefault="00E66D5C" w:rsidP="00E66D5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E66D5C" w:rsidRPr="00F505C6" w:rsidRDefault="00E66D5C" w:rsidP="00E66D5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E66D5C" w:rsidRPr="00F505C6" w:rsidRDefault="00E66D5C" w:rsidP="00E66D5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E66D5C" w:rsidRPr="00F505C6" w:rsidRDefault="00E66D5C" w:rsidP="00E66D5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E66D5C" w:rsidRPr="00F505C6" w:rsidRDefault="00E66D5C" w:rsidP="00E66D5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Default="00E66D5C" w:rsidP="00E66D5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E66D5C" w:rsidRDefault="00E66D5C" w:rsidP="00E66D5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E66D5C" w:rsidRPr="00F505C6" w:rsidRDefault="00E66D5C" w:rsidP="00E66D5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E66D5C" w:rsidRPr="00F505C6" w:rsidRDefault="00E66D5C" w:rsidP="00E66D5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E66D5C" w:rsidRPr="00F505C6" w:rsidRDefault="00E66D5C" w:rsidP="00E66D5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E66D5C" w:rsidRPr="00F505C6" w:rsidRDefault="00E66D5C" w:rsidP="00E66D5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E66D5C" w:rsidRDefault="00E66D5C" w:rsidP="00E66D5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E66D5C" w:rsidRPr="00F505C6" w:rsidRDefault="00E66D5C" w:rsidP="00E66D5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 при выполнении учебных географических проектов, коллективно строить действия по её </w:t>
      </w: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достижению: распределять роли, договариваться, обсуждать процесс и результат совместной работы;</w:t>
      </w:r>
    </w:p>
    <w:p w:rsidR="00E66D5C" w:rsidRPr="00F505C6" w:rsidRDefault="00E66D5C" w:rsidP="00E66D5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E66D5C" w:rsidRPr="00F505C6" w:rsidRDefault="00E66D5C" w:rsidP="00E66D5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</w:p>
    <w:p w:rsidR="00E66D5C" w:rsidRPr="00F505C6" w:rsidRDefault="00E66D5C" w:rsidP="00E66D5C">
      <w:pPr>
        <w:spacing w:after="0" w:line="264" w:lineRule="auto"/>
        <w:ind w:left="120"/>
        <w:jc w:val="both"/>
        <w:rPr>
          <w:lang w:val="ru-RU"/>
        </w:rPr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E66D5C" w:rsidRDefault="00E66D5C" w:rsidP="00E66D5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E66D5C" w:rsidRPr="00F505C6" w:rsidRDefault="00E66D5C" w:rsidP="00E66D5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E66D5C" w:rsidRPr="00F505C6" w:rsidRDefault="00E66D5C" w:rsidP="00E66D5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E66D5C" w:rsidRDefault="00E66D5C" w:rsidP="00E66D5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E66D5C" w:rsidRPr="00F505C6" w:rsidRDefault="00E66D5C" w:rsidP="00E66D5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:rsidR="00E66D5C" w:rsidRPr="00F505C6" w:rsidRDefault="00E66D5C" w:rsidP="00E66D5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E66D5C" w:rsidRPr="00F505C6" w:rsidRDefault="00E66D5C" w:rsidP="00E66D5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E66D5C" w:rsidRPr="00F505C6" w:rsidRDefault="00E66D5C" w:rsidP="00E66D5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</w:t>
      </w:r>
    </w:p>
    <w:p w:rsidR="00E66D5C" w:rsidRDefault="00E66D5C" w:rsidP="00E66D5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E66D5C" w:rsidRPr="00F505C6" w:rsidRDefault="00E66D5C" w:rsidP="00E66D5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E66D5C" w:rsidRPr="00F505C6" w:rsidRDefault="00E66D5C" w:rsidP="00E66D5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другого.</w:t>
      </w:r>
    </w:p>
    <w:p w:rsidR="00E66D5C" w:rsidRDefault="00E66D5C" w:rsidP="00E66D5C">
      <w:pPr>
        <w:rPr>
          <w:lang w:val="ru-RU"/>
        </w:rPr>
      </w:pPr>
    </w:p>
    <w:p w:rsidR="00E66D5C" w:rsidRDefault="00E66D5C" w:rsidP="00E66D5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66D5C" w:rsidRDefault="00E66D5C" w:rsidP="00E66D5C">
      <w:pPr>
        <w:rPr>
          <w:lang w:val="ru-RU"/>
        </w:rPr>
      </w:pPr>
    </w:p>
    <w:p w:rsidR="00E66D5C" w:rsidRDefault="00E66D5C" w:rsidP="00E66D5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66D5C" w:rsidRDefault="00E66D5C" w:rsidP="00E66D5C">
      <w:pPr>
        <w:spacing w:after="0" w:line="264" w:lineRule="auto"/>
        <w:ind w:left="120"/>
        <w:jc w:val="both"/>
      </w:pP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Выбирать источники географической информации (картографические, статистические, текстовые, видео- и </w:t>
      </w: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фотоизображения, компьютерные базы данных), необходимые для изучения особенностей хозяйства России;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применять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потенциал», «инфраструктурный комплекс», «рекреационное хозяйство», 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«ВИЭ», «ТЭК», для решения учебных и (или) практико-ориентированных задач;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различать территории опережающего развития (ТОР), Арктическую зону и зону Севера России;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 xml:space="preserve"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отраслей хозяйства на окружающую </w:t>
      </w: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среду; условия отдельных регионов страны для развития энергетики на основе возобновляемых источников энергии (ВИЭ);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различать валовой внутренний продукт (ВВП), валовой региональный продукт (ВРП) и индекс человеческого развития (ИЧР) как показатели уровня развития страны и её регионов;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различать природно-ресурсный, человеческий и производственный капитал;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различать виды транспорта и основные показатели их работы: грузооборот и пассажирооборот;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территорий для размещения предприятий и различных производств;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отдельных регионов России на особенности природы, жизнь и хозяйственную деятельность населения;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объяснять географические различия населения и хозяйства территорий крупных регионов страны;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lastRenderedPageBreak/>
        <w:t>сравнивать географическое положение, географические особенности природно-ресурсного потенциала, населения и хозяйства регионов России;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приводить примеры объектов Всемирного наследия ЮНЕСКО и описывать их местоположение на географической карте;</w:t>
      </w:r>
    </w:p>
    <w:p w:rsidR="00E66D5C" w:rsidRPr="00F505C6" w:rsidRDefault="00E66D5C" w:rsidP="00E66D5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505C6">
        <w:rPr>
          <w:rFonts w:ascii="Times New Roman" w:hAnsi="Times New Roman"/>
          <w:color w:val="000000"/>
          <w:sz w:val="28"/>
          <w:lang w:val="ru-RU"/>
        </w:rPr>
        <w:t>характеризовать место и роль России в мировом хозяйстве.</w:t>
      </w:r>
    </w:p>
    <w:p w:rsidR="00E66D5C" w:rsidRPr="00F505C6" w:rsidRDefault="00E66D5C" w:rsidP="00E66D5C">
      <w:pPr>
        <w:rPr>
          <w:lang w:val="ru-RU"/>
        </w:rPr>
        <w:sectPr w:rsidR="00E66D5C" w:rsidRPr="00F505C6" w:rsidSect="00FA5DCF">
          <w:pgSz w:w="11906" w:h="16383"/>
          <w:pgMar w:top="1134" w:right="850" w:bottom="1134" w:left="1701" w:header="720" w:footer="720" w:gutter="0"/>
          <w:cols w:space="720"/>
        </w:sectPr>
      </w:pPr>
    </w:p>
    <w:p w:rsidR="00E66D5C" w:rsidRDefault="00E66D5C" w:rsidP="00E66D5C">
      <w:pPr>
        <w:spacing w:after="0"/>
        <w:ind w:left="120"/>
      </w:pPr>
      <w:r w:rsidRPr="00F505C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66D5C" w:rsidRDefault="00E66D5C" w:rsidP="00E66D5C">
      <w:pPr>
        <w:rPr>
          <w:lang w:val="ru-RU"/>
        </w:rPr>
      </w:pPr>
    </w:p>
    <w:p w:rsidR="00E66D5C" w:rsidRPr="00E66D5C" w:rsidRDefault="00E66D5C" w:rsidP="00E66D5C">
      <w:pPr>
        <w:spacing w:after="0"/>
        <w:ind w:left="120"/>
      </w:pPr>
      <w:r w:rsidRPr="00E66D5C"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8"/>
        <w:gridCol w:w="2415"/>
        <w:gridCol w:w="871"/>
        <w:gridCol w:w="1676"/>
        <w:gridCol w:w="1738"/>
        <w:gridCol w:w="2017"/>
      </w:tblGrid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6D5C" w:rsidRPr="00E66D5C" w:rsidRDefault="00E66D5C" w:rsidP="00E66D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6D5C" w:rsidRPr="00E66D5C" w:rsidRDefault="00E66D5C" w:rsidP="00E66D5C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6D5C" w:rsidRPr="00E66D5C" w:rsidRDefault="00E66D5C" w:rsidP="00E66D5C"/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/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 макрорегион (Азиатская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/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Россия в 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/>
        </w:tc>
      </w:tr>
    </w:tbl>
    <w:p w:rsidR="00E66D5C" w:rsidRDefault="00E66D5C" w:rsidP="00E66D5C">
      <w:pPr>
        <w:tabs>
          <w:tab w:val="left" w:pos="5592"/>
        </w:tabs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</w:p>
    <w:p w:rsidR="00E66D5C" w:rsidRDefault="00E66D5C" w:rsidP="00E66D5C">
      <w:pPr>
        <w:tabs>
          <w:tab w:val="left" w:pos="5592"/>
        </w:tabs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E66D5C" w:rsidRPr="00E66D5C" w:rsidRDefault="00E66D5C" w:rsidP="00E66D5C">
      <w:pPr>
        <w:spacing w:after="0"/>
        <w:ind w:left="120"/>
      </w:pPr>
      <w:r w:rsidRPr="00E66D5C"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2175"/>
        <w:gridCol w:w="776"/>
        <w:gridCol w:w="1465"/>
        <w:gridCol w:w="1519"/>
        <w:gridCol w:w="1085"/>
        <w:gridCol w:w="1758"/>
      </w:tblGrid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6D5C" w:rsidRPr="00E66D5C" w:rsidRDefault="00E66D5C" w:rsidP="00E66D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6D5C" w:rsidRPr="00E66D5C" w:rsidRDefault="00E66D5C" w:rsidP="00E66D5C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6D5C" w:rsidRPr="00E66D5C" w:rsidRDefault="00E66D5C" w:rsidP="00E66D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6D5C" w:rsidRPr="00E66D5C" w:rsidRDefault="00E66D5C" w:rsidP="00E66D5C"/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хозяйства. Отраслевая структура, функциональная и территориальная структуры хозяйства страны, факторы их формирования и развития.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Экономико-географическое положение России как фактор развития её хозяйства. ВВП и ВРП. Экономические карты. «Стратегия пространственного развития Российской Федерации на период до 2030 года».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Производственный капитал.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ТЭК. Место России в мировой добыче основных видов топливных ресурсов.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Газовая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Электроэнергетика. Место России в мировом производстве электроэнергии.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России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Электростанции, использующие возобновляемые источники энергии. Энергосистемы. Влияние ТЭК на окружающую среду. Основные положения "Энергетической стратегии России на период до 2050 года, утвержденной распоряжением правительства Российской Федерации от 12 апреля 2025 г. № 908-р". Практическая работа "Сравнительная оценка возможностей для развития 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"Топливно-энергетический комплекс 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Металлургический комплекс. Металлургические базы России. Влияние металлургии на окружающую среду. Основные положения "Стратегии развития чёрной и цветной металлургии России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чёрных металлов. Особенности технологии производства чёрных металлов.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География металлургии чёрных металлов: основные 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цветных металлов. Особенности технологии производства цветных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металлов. География металлургии цветных металлов: основные районы и центры. Практическая работа "Выявление факторов, влияющих на себестоимость производства предприятий металлургического комплекса в различных регионах страны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Машиностроительный комплекс. Роль машиностроения в реализации целей политики импортозамещения. Практическая работа "Выявление факторов, повлиявших на размещение машиностроительного предприятия (по выбору) на основе анализа 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важнейших отраслей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"Металлургический комплекс" и "Машиностроительный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Состав, место и значение в хозяйстве.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Факторы размещения предприятий. Химическая промышленность и охрана окружающей среды. Основные положения "Стратегии развития химического и нефтехимическог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 комплекса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Лесопромышленный комплекс. Состав, место и значение в хозяйстве.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важнейших отраслей. Лесное хозяйство и окружающая среда. Практическая работа "Анализ документов «Прогноз развития лесного сектора Российской Федерации до 2030 года» (Гл. 1, 3 и 11) и «Стратегия развития лесного комплекса Российской Федерации до 2030 года» (Гл.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, Приложения № 1 и № 2) с целью определения перспектив и проблем 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комплекс. Состав, место и значение в экономике страны.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Сельское хозяйство. 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промышленность. Лёгкая промышленность. Состав, место и значение в хозяйстве.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"Стратегия развития агропромышленного и рыбохозяйственн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ого комплексов Российской Федерации на период до 2030 года". Особенности АПК своего края. Практическая работа "Определение влияния природных и социальных факторов на размещение отраслей АПК"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Инфраструктурный комплекс.Транспорт. Состав, место и значение 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Морской и внутренний водный транспорт. Практическая работа "Анализ статистических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 с целью определения доли отдельных морских бассейнов в грузоперевозках и объяснение 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отдельных видов транспорта. Основные транспортные пути.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Транспорт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инфраструктура. Основные линии связи. Проблемы и перспективы развития комплекса.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Федеральный проект "Информационная 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теме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"Инфраструктурный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как фактор размещения производства. "Стратегия пространственного развития Российской Федерации до 2030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хозяйства и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развития. Практическая работа "Сравнительная оценка вклада отдельных отраслей хозяйства в загрязнение окружающей среды на основе анализа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статистических материалов"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Северо-Запад России.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России. Географическое положение.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Урал. Географическое положение. Особенности природно-ресурсного потенциала. Практическая работа "Сравнение ЭГП двух географических районов страны по разным источникам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Урал. Особенности хозяйства. Социально-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субъектов Российской Федерации Западного макрорегиона. Практическая работа "Классификация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"Западный 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Дальний Восток.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D7A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Дальний Восток. Особенности хозяйства.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и экологические проблемы и перспективы развития. Практическая работа "Выявление факторов размещения предприятий одного из промышленных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кластеров Дальнего Востока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субъектов Российской Федерации Восточного макрорегиона. Практическая работа "Сравнение человеческого капитала двух географических районов (субъектов Российской Федерации) по заданным 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"Восточный макрорегион (Азиатская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и региональные 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программа 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Россия в составе международных экономических и 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для мировой цивилизации географического пространства России.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</w:pPr>
          </w:p>
        </w:tc>
      </w:tr>
      <w:tr w:rsidR="00E66D5C" w:rsidRPr="00E66D5C" w:rsidTr="00ED7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13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/>
        </w:tc>
      </w:tr>
    </w:tbl>
    <w:p w:rsidR="00E66D5C" w:rsidRDefault="00E66D5C" w:rsidP="00E66D5C"/>
    <w:p w:rsidR="00ED7A83" w:rsidRDefault="00ED7A83" w:rsidP="00E66D5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D7A83" w:rsidRDefault="00ED7A83" w:rsidP="00E66D5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66D5C" w:rsidRPr="00E66D5C" w:rsidRDefault="00E66D5C" w:rsidP="00E66D5C">
      <w:pPr>
        <w:spacing w:before="199" w:after="199"/>
        <w:ind w:left="120"/>
      </w:pPr>
      <w:r w:rsidRPr="00E66D5C"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E66D5C" w:rsidRPr="00E66D5C" w:rsidRDefault="00E66D5C" w:rsidP="00E66D5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272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272"/>
              <w:rPr>
                <w:lang w:val="ru-RU"/>
              </w:rPr>
            </w:pPr>
            <w:r w:rsidRPr="00E66D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66D5C" w:rsidRPr="00E66D5C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По разделу « Хозяйство России»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Тема «Общая характеристика хозяйства России»: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 географическую информацию, необходимую для решения учебных и (или)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потенциал» для решения учебных и (или)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1.1.6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</w:t>
            </w:r>
            <w:r w:rsidRPr="00E66D5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lastRenderedPageBreak/>
              <w:t>как мировой энергетической державы; проблемы и перспективы развития отраслей хозяйства и регионов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1.1.7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территории опережающего развития (ТОР), Арктическую зону и зону Севера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ВВП, ВРП и ИЧР как показатели уровня развития страны и её регионов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природно-ресурсный, человеческий и производственный капитал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1.1.12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1.1.13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оценивать условия отдельных территорий для размещения предприятий и различных производств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1.1.14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</w:t>
            </w:r>
          </w:p>
        </w:tc>
      </w:tr>
      <w:tr w:rsidR="00E66D5C" w:rsidRPr="00E66D5C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Тема «Топливно-энергетический комплекс»: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различных учебных и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оценивать влияние отдельных отраслей ТЭК на окружающую среду; условия отдельных регионов страны для развития энергетики на основе возобновляемых источников энергии (ВИЭ)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«Возобновляемые источники энергии», «Топливно-энергетический комплекс» для решения учебных и (или)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крупнейшие центры и районы размещения ТЭК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предприятий; оценивать условия отдельных территорий для размещения предприятий и различных производств ТЭК</w:t>
            </w:r>
          </w:p>
        </w:tc>
      </w:tr>
      <w:tr w:rsidR="00E66D5C" w:rsidRPr="00E66D5C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Тема «Металлургический комплекс»: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отраслей металлургического комплекса на окружающую среду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«металлургический комплекс» для решения учебных и (или)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крупнейшие центры и районы размещения отраслей металлургического комплекса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металлургического комплекса; оценивать условия отдельных территорий для размещения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предприятий и различных производств металлургического комплекса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1.3.5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E66D5C" w:rsidRPr="00E66D5C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Тема «Машиностроительный комплекс»: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«условия и факторы размещения производства», «машиностроительный комплекс» для решения учебных и (или)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крупнейшие центры и районы размещения отраслей машиностроительного комплекса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машиностроительного комплекса; оценивать условия отдельных территорий для размещения предприятий и различных производств машиностроительного комплекса</w:t>
            </w:r>
          </w:p>
        </w:tc>
      </w:tr>
      <w:tr w:rsidR="00E66D5C" w:rsidRPr="00E66D5C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Тема «Химико-лесной комплекс»: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«условия и факторы размещения производства», «химико-лесной комплекс» для решения учебных и (или)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крупнейшие центры и районы размещения отраслей химико-лесного комплекса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химико-лесного комплекса; оценивать условия отдельных территорий для размещения предприятий и различных производств химико-лесного комплекса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1.5.4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E66D5C" w:rsidRPr="00E66D5C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Тема «Агропромышленный комплекс (АПК)»: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1.6.1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«агропромышленный комплекс» для решения учебных и (или)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1.6.2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районы развития отраслей сельского хозяйства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АПК; оценивать условия отдельных территорий для размещения предприятий и различных производств АПК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E66D5C" w:rsidRPr="00E66D5C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Тема «Инфраструктурный комплекс»: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1.7.1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применять понятия «инфраструктура», «сфера обслуживания» для решения учебных и (или)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1.7.2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транспорта и основные показатели их работы: грузооборот и пассажирооборот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1.7.3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транспортные магистрали и центры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1.7.4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инфраструктурного комплекса;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условия отдельных территорий для размещения предприятий инфраструктурного комплекса</w:t>
            </w:r>
          </w:p>
        </w:tc>
      </w:tr>
      <w:tr w:rsidR="00E66D5C" w:rsidRPr="00E66D5C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Раздел «Регионы России»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Тема «Западный макрорегион (Европейская часть) России»: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географические различия населения и хозяйства территорий крупных регионов страны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Тема «Восточный макрорегион (Азиатская часть) России»: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географические различия населения и хозяйства территорий крупных регионов страны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«Россия в современном мире»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Тема «Россия в современном мире»: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Всемирного наследия ЮНЕСКО и описывать их местоположение на географической карте</w:t>
            </w:r>
          </w:p>
        </w:tc>
      </w:tr>
      <w:tr w:rsidR="00E66D5C" w:rsidRPr="008D0753" w:rsidTr="00ED7A8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место и роль России в мировом хозяйстве</w:t>
            </w:r>
          </w:p>
        </w:tc>
      </w:tr>
    </w:tbl>
    <w:p w:rsidR="00E66D5C" w:rsidRPr="00E66D5C" w:rsidRDefault="00E66D5C" w:rsidP="00E66D5C">
      <w:pPr>
        <w:spacing w:after="0"/>
        <w:ind w:left="120"/>
        <w:rPr>
          <w:lang w:val="ru-RU"/>
        </w:rPr>
      </w:pPr>
    </w:p>
    <w:p w:rsidR="00E66D5C" w:rsidRPr="00E66D5C" w:rsidRDefault="00E66D5C" w:rsidP="00E66D5C">
      <w:pPr>
        <w:rPr>
          <w:lang w:val="ru-RU"/>
        </w:rPr>
        <w:sectPr w:rsidR="00E66D5C" w:rsidRPr="00E66D5C">
          <w:pgSz w:w="11906" w:h="16383"/>
          <w:pgMar w:top="1134" w:right="850" w:bottom="1134" w:left="1701" w:header="720" w:footer="720" w:gutter="0"/>
          <w:cols w:space="720"/>
        </w:sectPr>
      </w:pPr>
    </w:p>
    <w:p w:rsidR="00E66D5C" w:rsidRPr="00E66D5C" w:rsidRDefault="00E66D5C" w:rsidP="00E66D5C">
      <w:pPr>
        <w:spacing w:before="199" w:after="199" w:line="336" w:lineRule="auto"/>
        <w:ind w:left="120"/>
      </w:pPr>
      <w:r w:rsidRPr="00E66D5C"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66D5C" w:rsidRPr="00E66D5C" w:rsidRDefault="00E66D5C" w:rsidP="00E66D5C">
      <w:pPr>
        <w:spacing w:before="199" w:after="199"/>
        <w:ind w:left="120"/>
      </w:pPr>
      <w:r w:rsidRPr="00E66D5C">
        <w:rPr>
          <w:rFonts w:ascii="Times New Roman" w:hAnsi="Times New Roman"/>
          <w:b/>
          <w:color w:val="000000"/>
          <w:sz w:val="28"/>
        </w:rPr>
        <w:t>9 КЛАСС</w:t>
      </w:r>
    </w:p>
    <w:p w:rsidR="00E66D5C" w:rsidRPr="00E66D5C" w:rsidRDefault="00E66D5C" w:rsidP="00E66D5C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8059"/>
      </w:tblGrid>
      <w:tr w:rsidR="00E66D5C" w:rsidRPr="00E66D5C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272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272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66D5C" w:rsidRPr="00E66D5C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Состав, отраслевая, функциональная и территориальная структура хозяйства</w:t>
            </w:r>
          </w:p>
        </w:tc>
      </w:tr>
      <w:tr w:rsidR="00E66D5C" w:rsidRPr="008D0753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ВВП, ВРП как показатели уровня развития страны и регионов</w:t>
            </w:r>
          </w:p>
        </w:tc>
      </w:tr>
      <w:tr w:rsidR="00E66D5C" w:rsidRPr="008D0753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производства. Производственный капитал России. Условия и факторы размещения хозяйства</w:t>
            </w:r>
          </w:p>
        </w:tc>
      </w:tr>
      <w:tr w:rsidR="00E66D5C" w:rsidRPr="00E66D5C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География отраслей хозяйства</w:t>
            </w:r>
          </w:p>
        </w:tc>
      </w:tr>
      <w:tr w:rsidR="00E66D5C" w:rsidRPr="00E66D5C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</w:tr>
      <w:tr w:rsidR="00E66D5C" w:rsidRPr="00E66D5C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Топливно-энергетический комплекс (ТЭК)</w:t>
            </w:r>
          </w:p>
        </w:tc>
      </w:tr>
      <w:tr w:rsidR="00E66D5C" w:rsidRPr="008D0753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Металлургический комплекс: чёрная и цветная металлургия</w:t>
            </w:r>
          </w:p>
        </w:tc>
      </w:tr>
      <w:tr w:rsidR="00E66D5C" w:rsidRPr="008D0753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Химико-лесной комплекс: химическая промышленность и лесопромышленный комплекс</w:t>
            </w:r>
          </w:p>
        </w:tc>
      </w:tr>
      <w:tr w:rsidR="00E66D5C" w:rsidRPr="00E66D5C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 (АПК). Сельское хозяйство: растениеводство и животноводство.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Пищевая промышленность</w:t>
            </w:r>
          </w:p>
        </w:tc>
      </w:tr>
      <w:tr w:rsidR="00E66D5C" w:rsidRPr="008D0753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Инфраструктурный комплекс: транспорт и связь, информационная инфраструктура; сфера обслуживания; рекреационное хозяйство</w:t>
            </w:r>
          </w:p>
        </w:tc>
      </w:tr>
      <w:tr w:rsidR="00E66D5C" w:rsidRPr="00E66D5C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Регионы России. 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</w:t>
            </w:r>
          </w:p>
        </w:tc>
      </w:tr>
      <w:tr w:rsidR="00E66D5C" w:rsidRPr="008D0753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Восток. Географическое положение. Особенности природно-ресурсного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потенциала, население и хозяйство. Социально-экономические и экологические проблемы и перспективы развития </w:t>
            </w:r>
          </w:p>
        </w:tc>
      </w:tr>
      <w:tr w:rsidR="00E66D5C" w:rsidRPr="008D0753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субъектов Российской Федерации по уровню социально-экономического развития</w:t>
            </w:r>
          </w:p>
        </w:tc>
      </w:tr>
      <w:tr w:rsidR="00E66D5C" w:rsidRPr="00E66D5C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E66D5C" w:rsidRPr="00E66D5C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Россия и страны Содружества Независимых Государств. Евразийский экономический союз</w:t>
            </w:r>
          </w:p>
        </w:tc>
      </w:tr>
      <w:tr w:rsidR="00E66D5C" w:rsidRPr="008D0753" w:rsidTr="00ED7A8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для мировой цивилизации географического пространства России как комплекса природных, культурных и экономических ценностей</w:t>
            </w:r>
          </w:p>
        </w:tc>
      </w:tr>
    </w:tbl>
    <w:p w:rsidR="00E66D5C" w:rsidRPr="00E66D5C" w:rsidRDefault="00E66D5C" w:rsidP="00E66D5C">
      <w:pPr>
        <w:spacing w:after="0"/>
        <w:ind w:left="120"/>
        <w:rPr>
          <w:lang w:val="ru-RU"/>
        </w:rPr>
      </w:pPr>
    </w:p>
    <w:p w:rsidR="00E66D5C" w:rsidRPr="00E66D5C" w:rsidRDefault="00E66D5C" w:rsidP="00E66D5C">
      <w:pPr>
        <w:rPr>
          <w:lang w:val="ru-RU"/>
        </w:rPr>
        <w:sectPr w:rsidR="00E66D5C" w:rsidRPr="00E66D5C">
          <w:pgSz w:w="11906" w:h="16383"/>
          <w:pgMar w:top="1134" w:right="850" w:bottom="1134" w:left="1701" w:header="720" w:footer="720" w:gutter="0"/>
          <w:cols w:space="720"/>
        </w:sectPr>
      </w:pPr>
    </w:p>
    <w:p w:rsidR="00E66D5C" w:rsidRPr="00E66D5C" w:rsidRDefault="00E66D5C" w:rsidP="00E66D5C">
      <w:pPr>
        <w:spacing w:before="199" w:after="199" w:line="336" w:lineRule="auto"/>
        <w:ind w:left="120"/>
        <w:rPr>
          <w:lang w:val="ru-RU"/>
        </w:rPr>
      </w:pPr>
      <w:bookmarkStart w:id="1" w:name="block-88144763"/>
      <w:r w:rsidRPr="00E66D5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ГЕОГРАФИИ ТРЕБОВАНИЯ К РЕЗУЛЬТАТАМ ОСВОЕНИЯ ОСНОВНОЙ ОБРАЗОВАТЕЛЬНОЙ ПРОГРАММЫ ОСНОВНОГО ОБЩЕГО ОБРАЗОВАНИЯ</w:t>
      </w:r>
    </w:p>
    <w:p w:rsidR="00E66D5C" w:rsidRPr="00E66D5C" w:rsidRDefault="00E66D5C" w:rsidP="00E66D5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388"/>
        <w:gridCol w:w="5784"/>
      </w:tblGrid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272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272"/>
              <w:rPr>
                <w:lang w:val="ru-RU"/>
              </w:rPr>
            </w:pPr>
            <w:r w:rsidRPr="00E66D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роли географии в формировании качества жизни человека и окружающей его среды на планете Земля, </w:t>
            </w:r>
            <w:r w:rsidRPr="00E66D5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 и места географической науки в системе научных дисциплин 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научной и культурной сферах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E66D5C" w:rsidRPr="008D0753" w:rsidTr="00ED7A83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практические задачи геоэкологического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определения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качества жизни человека, семьи и финансового благополучия</w:t>
            </w:r>
          </w:p>
        </w:tc>
      </w:tr>
    </w:tbl>
    <w:p w:rsidR="00E66D5C" w:rsidRPr="00E66D5C" w:rsidRDefault="00E66D5C" w:rsidP="00E66D5C">
      <w:pPr>
        <w:spacing w:after="0" w:line="336" w:lineRule="auto"/>
        <w:ind w:left="120"/>
        <w:rPr>
          <w:lang w:val="ru-RU"/>
        </w:rPr>
      </w:pPr>
    </w:p>
    <w:p w:rsidR="00E66D5C" w:rsidRPr="00E66D5C" w:rsidRDefault="00E66D5C" w:rsidP="00E66D5C">
      <w:pPr>
        <w:rPr>
          <w:lang w:val="ru-RU"/>
        </w:rPr>
        <w:sectPr w:rsidR="00E66D5C" w:rsidRPr="00E66D5C">
          <w:pgSz w:w="11906" w:h="16383"/>
          <w:pgMar w:top="1134" w:right="850" w:bottom="1134" w:left="1701" w:header="720" w:footer="720" w:gutter="0"/>
          <w:cols w:space="720"/>
        </w:sectPr>
      </w:pPr>
    </w:p>
    <w:p w:rsidR="00E66D5C" w:rsidRPr="00E66D5C" w:rsidRDefault="00E66D5C" w:rsidP="00E66D5C">
      <w:pPr>
        <w:spacing w:before="199" w:after="199" w:line="336" w:lineRule="auto"/>
        <w:ind w:left="120"/>
        <w:rPr>
          <w:lang w:val="ru-RU"/>
        </w:rPr>
      </w:pPr>
      <w:bookmarkStart w:id="2" w:name="block-88144765"/>
      <w:bookmarkEnd w:id="1"/>
      <w:r w:rsidRPr="00E66D5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ГЕОГРАФИИ</w:t>
      </w:r>
    </w:p>
    <w:p w:rsidR="00E66D5C" w:rsidRPr="00E66D5C" w:rsidRDefault="00E66D5C" w:rsidP="00E66D5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7850"/>
      </w:tblGrid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272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/>
              <w:ind w:left="272"/>
            </w:pPr>
            <w:r w:rsidRPr="00E66D5C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– наука о планете Земля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Раздел 3. Земля – планета Солнечной системы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Сейсмические пояса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Внешние и внутренние процессы рельефообразования. Рельеф земной поверхности и дна Мирового океана.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Ледовитость Мирового океана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её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показатели. Закономерности распределения температуры воздуха, атмосферных осадков.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Разнообразие климата на Земле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животного и растительного мира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строения, свойства географической оболочки, их географические следствия.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Природно-территориальные комплексы. Материки, океаны, части света.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Острова, их типы по происхождению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 5. Человечество на Земле. Материки и страны 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людей на Земле. Современная численность населения мира. Факторы, влияющие на рост численности населения. Размещение и плотность населения.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Города и сельские поселения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Культурно-исторические регионы мира. Многообразие стран, их основные типы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 и политическая карта Африки, Австралии и Океании, Южной Америки.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Крупнейшие по территории и численности населения страны 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Северные материки. 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Раздел 6. Взаимодействие природы и общества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Природная среда. Охрана природы. Особо охраняемые природные 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капитал. Классификации природных ресурсов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 w:rsidRPr="00E66D5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проблемы. </w:t>
            </w:r>
            <w:r w:rsidRPr="00E66D5C">
              <w:rPr>
                <w:rFonts w:ascii="Times New Roman" w:hAnsi="Times New Roman"/>
                <w:color w:val="000000"/>
                <w:spacing w:val="-6"/>
                <w:sz w:val="24"/>
              </w:rPr>
              <w:t>Влияние современной хозяйственной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рационального природопользования </w:t>
            </w: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 методы их реализации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явления в литосфере, атмосфере и гидросфере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человечества: экологическая, сырьевая, энергетическая, преодоления отсталости стран, продовольственная.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Глобальные изменения климата. Экологические проблемы Мирового океана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Время на территории России. Россия на карте часовых поясов мира. Карта часовых зон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базы.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Природные ресурсы суши и морей, омывающих Россию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температуры воздуха, атмосферных осадков по 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климата на жизнь и хозяйственную деятельность населения. Наблюдаемые климатические изменения на территории России и их возможные следствия.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Агроклиматические ресурсы. Опасные и неблагоприятные метеорологические явления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России. Геодемографическое положение России.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Рождаемость, смертность, естественный прирост населения России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 населения. Миграционный прирост населения.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Общий прирост населения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</w:t>
            </w:r>
            <w:r w:rsidRPr="00E66D5C">
              <w:rPr>
                <w:rFonts w:ascii="Times New Roman" w:hAnsi="Times New Roman"/>
                <w:color w:val="000000"/>
                <w:sz w:val="24"/>
              </w:rPr>
              <w:t>Урбанизация в России. Крупнейшие города и городские агломерации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lastRenderedPageBreak/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Человеческий капитал России. Трудовые ресурсы, рабочая сила. Географические различия в уровне занятости населения России и факторы, их определяющие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Хозяйство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E66D5C" w:rsidRPr="00E66D5C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международного географического разделения труда</w:t>
            </w:r>
          </w:p>
        </w:tc>
      </w:tr>
      <w:tr w:rsidR="00E66D5C" w:rsidRPr="008D0753" w:rsidTr="00ED7A83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center"/>
            </w:pPr>
            <w:r w:rsidRPr="00E66D5C"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66D5C" w:rsidRPr="00E66D5C" w:rsidRDefault="00E66D5C" w:rsidP="00E66D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66D5C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:rsidR="00E66D5C" w:rsidRPr="00E66D5C" w:rsidRDefault="00E66D5C" w:rsidP="00E66D5C">
      <w:pPr>
        <w:spacing w:after="0" w:line="336" w:lineRule="auto"/>
        <w:ind w:left="120"/>
        <w:rPr>
          <w:lang w:val="ru-RU"/>
        </w:rPr>
      </w:pPr>
    </w:p>
    <w:p w:rsidR="00E66D5C" w:rsidRPr="00E66D5C" w:rsidRDefault="00E66D5C" w:rsidP="00E66D5C">
      <w:pPr>
        <w:rPr>
          <w:lang w:val="ru-RU"/>
        </w:rPr>
        <w:sectPr w:rsidR="00E66D5C" w:rsidRPr="00E66D5C">
          <w:pgSz w:w="11906" w:h="16383"/>
          <w:pgMar w:top="1134" w:right="850" w:bottom="1134" w:left="1701" w:header="720" w:footer="720" w:gutter="0"/>
          <w:cols w:space="720"/>
        </w:sectPr>
      </w:pPr>
    </w:p>
    <w:p w:rsidR="00E66D5C" w:rsidRPr="00E66D5C" w:rsidRDefault="00E66D5C" w:rsidP="00E66D5C">
      <w:pPr>
        <w:spacing w:after="0"/>
        <w:ind w:left="120"/>
        <w:rPr>
          <w:lang w:val="ru-RU"/>
        </w:rPr>
      </w:pPr>
      <w:bookmarkStart w:id="3" w:name="block-88144764"/>
      <w:bookmarkEnd w:id="2"/>
      <w:r w:rsidRPr="00E66D5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66D5C" w:rsidRPr="00E66D5C" w:rsidRDefault="00E66D5C" w:rsidP="00E66D5C">
      <w:pPr>
        <w:spacing w:after="0" w:line="480" w:lineRule="auto"/>
        <w:ind w:left="120"/>
        <w:rPr>
          <w:lang w:val="ru-RU"/>
        </w:rPr>
      </w:pPr>
      <w:r w:rsidRPr="00E66D5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D0753" w:rsidRDefault="008D0753" w:rsidP="008D0753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1.География:</w:t>
      </w:r>
      <w:r w:rsidR="00802364">
        <w:rPr>
          <w:rFonts w:ascii="Times New Roman" w:hAnsi="Times New Roman"/>
          <w:color w:val="000000"/>
          <w:sz w:val="28"/>
          <w:lang w:val="ru-RU"/>
        </w:rPr>
        <w:t xml:space="preserve"> 9-й класс: учебник/ А.И.Алексеев</w:t>
      </w:r>
      <w:r>
        <w:rPr>
          <w:rFonts w:ascii="Times New Roman" w:hAnsi="Times New Roman"/>
          <w:color w:val="000000"/>
          <w:sz w:val="28"/>
          <w:lang w:val="ru-RU"/>
        </w:rPr>
        <w:t xml:space="preserve">, В.В.Николина., Е.К.Липкина- 13-е изд., стер.- Мовсква: Просвещение, 2025.- 239, </w:t>
      </w:r>
      <w:r w:rsidRPr="00F3350F">
        <w:rPr>
          <w:rFonts w:ascii="Times New Roman" w:hAnsi="Times New Roman"/>
          <w:color w:val="000000"/>
          <w:sz w:val="28"/>
          <w:lang w:val="ru-RU"/>
        </w:rPr>
        <w:t xml:space="preserve">[1] </w:t>
      </w:r>
      <w:r>
        <w:rPr>
          <w:rFonts w:ascii="Times New Roman" w:hAnsi="Times New Roman"/>
          <w:color w:val="000000"/>
          <w:sz w:val="28"/>
          <w:lang w:val="ru-RU"/>
        </w:rPr>
        <w:t>с.: ил. карты- (Полярная звезда)</w:t>
      </w:r>
    </w:p>
    <w:p w:rsidR="008D0753" w:rsidRDefault="008D0753" w:rsidP="008D0753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8D0753" w:rsidRDefault="008D0753" w:rsidP="008D0753">
      <w:pPr>
        <w:spacing w:after="0" w:line="240" w:lineRule="auto"/>
        <w:ind w:left="12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</w:t>
      </w:r>
      <w:r w:rsidRPr="00F3350F">
        <w:rPr>
          <w:rFonts w:ascii="Arial" w:hAnsi="Arial" w:cs="Arial"/>
          <w:lang w:val="ru-RU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Атлас и контурные карты (9 класс</w:t>
      </w:r>
      <w:r w:rsidRPr="00F335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)</w:t>
      </w:r>
    </w:p>
    <w:p w:rsidR="00E66D5C" w:rsidRPr="00E66D5C" w:rsidRDefault="00E66D5C" w:rsidP="008D0753">
      <w:pPr>
        <w:spacing w:after="0"/>
        <w:rPr>
          <w:lang w:val="ru-RU"/>
        </w:rPr>
      </w:pPr>
    </w:p>
    <w:p w:rsidR="00E66D5C" w:rsidRDefault="00E66D5C" w:rsidP="00E66D5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66D5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D0753" w:rsidRPr="00F3350F" w:rsidRDefault="008D0753" w:rsidP="008D0753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1.География: 9</w:t>
      </w:r>
      <w:r w:rsidR="00802364">
        <w:rPr>
          <w:rFonts w:ascii="Times New Roman" w:hAnsi="Times New Roman"/>
          <w:color w:val="000000"/>
          <w:sz w:val="28"/>
          <w:lang w:val="ru-RU"/>
        </w:rPr>
        <w:t>-й класс: учебник/ А.И.Алексеев</w:t>
      </w:r>
      <w:bookmarkStart w:id="4" w:name="_GoBack"/>
      <w:bookmarkEnd w:id="4"/>
      <w:r w:rsidRPr="00F3350F">
        <w:rPr>
          <w:rFonts w:ascii="Times New Roman" w:hAnsi="Times New Roman"/>
          <w:color w:val="000000"/>
          <w:sz w:val="28"/>
          <w:lang w:val="ru-RU"/>
        </w:rPr>
        <w:t>, В.В.Николина.</w:t>
      </w:r>
      <w:r>
        <w:rPr>
          <w:rFonts w:ascii="Times New Roman" w:hAnsi="Times New Roman"/>
          <w:color w:val="000000"/>
          <w:sz w:val="28"/>
          <w:lang w:val="ru-RU"/>
        </w:rPr>
        <w:t>, Е.К.Липкина- 13</w:t>
      </w:r>
      <w:r w:rsidRPr="00F3350F">
        <w:rPr>
          <w:rFonts w:ascii="Times New Roman" w:hAnsi="Times New Roman"/>
          <w:color w:val="000000"/>
          <w:sz w:val="28"/>
          <w:lang w:val="ru-RU"/>
        </w:rPr>
        <w:t>-е изд., стер.- Мовсква: Просвещение, 2025.- 223, [1] с.: ил. карты- (Полярная звезда)</w:t>
      </w:r>
    </w:p>
    <w:p w:rsidR="008D0753" w:rsidRPr="00F3350F" w:rsidRDefault="008D0753" w:rsidP="008D0753">
      <w:pPr>
        <w:spacing w:after="0" w:line="240" w:lineRule="auto"/>
        <w:ind w:left="120"/>
        <w:rPr>
          <w:lang w:val="ru-RU"/>
        </w:rPr>
      </w:pPr>
    </w:p>
    <w:p w:rsidR="008D0753" w:rsidRDefault="008D0753" w:rsidP="008D0753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350F">
        <w:rPr>
          <w:rFonts w:ascii="Times New Roman" w:hAnsi="Times New Roman"/>
          <w:color w:val="000000"/>
          <w:sz w:val="28"/>
          <w:lang w:val="ru-RU"/>
        </w:rPr>
        <w:t>2.</w:t>
      </w:r>
      <w:r w:rsidRPr="00F3350F">
        <w:rPr>
          <w:rFonts w:ascii="Arial" w:hAnsi="Arial" w:cs="Arial"/>
          <w:lang w:val="ru-RU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«Мой тренажер» (9 класс</w:t>
      </w:r>
      <w:r w:rsidRPr="00F335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)</w:t>
      </w:r>
      <w:r w:rsidRPr="00F3350F">
        <w:rPr>
          <w:rFonts w:ascii="Times New Roman" w:hAnsi="Times New Roman" w:cs="Times New Roman"/>
          <w:sz w:val="28"/>
          <w:szCs w:val="28"/>
          <w:lang w:val="ru-RU"/>
        </w:rPr>
        <w:t xml:space="preserve"> авторов Ю. Н. Гладкого и В. В. Николиной</w:t>
      </w:r>
    </w:p>
    <w:p w:rsidR="008D0753" w:rsidRDefault="008D0753" w:rsidP="008D0753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8D0753" w:rsidRDefault="008D0753" w:rsidP="008D0753">
      <w:pPr>
        <w:spacing w:after="0" w:line="240" w:lineRule="auto"/>
        <w:ind w:left="12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3.</w:t>
      </w:r>
      <w:r w:rsidRPr="00F3350F">
        <w:rPr>
          <w:rFonts w:ascii="Arial" w:hAnsi="Arial" w:cs="Arial"/>
          <w:lang w:val="ru-RU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Атлас и контурные карты (9 класс</w:t>
      </w:r>
      <w:r w:rsidRPr="00F335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)</w:t>
      </w:r>
    </w:p>
    <w:p w:rsidR="00E66D5C" w:rsidRPr="00E66D5C" w:rsidRDefault="00E66D5C" w:rsidP="008D0753">
      <w:pPr>
        <w:spacing w:after="0"/>
        <w:rPr>
          <w:lang w:val="ru-RU"/>
        </w:rPr>
      </w:pPr>
    </w:p>
    <w:p w:rsidR="00E66D5C" w:rsidRDefault="00E66D5C" w:rsidP="00E66D5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66D5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D0753" w:rsidRPr="00F3350F" w:rsidRDefault="008D0753" w:rsidP="008D0753">
      <w:pPr>
        <w:spacing w:after="0" w:line="480" w:lineRule="auto"/>
        <w:ind w:left="120"/>
        <w:rPr>
          <w:rStyle w:val="a5"/>
          <w:rFonts w:ascii="Arial" w:hAnsi="Arial" w:cs="Arial"/>
          <w:lang w:val="ru-RU"/>
        </w:rPr>
      </w:pPr>
      <w:r>
        <w:rPr>
          <w:rStyle w:val="a5"/>
          <w:rFonts w:ascii="Arial" w:hAnsi="Arial" w:cs="Arial"/>
          <w:lang w:val="ru-RU"/>
        </w:rPr>
        <w:t>1.</w:t>
      </w:r>
      <w:r w:rsidRPr="00F3350F">
        <w:rPr>
          <w:rStyle w:val="a5"/>
          <w:rFonts w:ascii="Arial" w:hAnsi="Arial" w:cs="Arial"/>
          <w:lang w:val="ru-RU"/>
        </w:rPr>
        <w:t>ФГИС «Моя школа»</w:t>
      </w:r>
    </w:p>
    <w:p w:rsidR="008D0753" w:rsidRDefault="008D0753" w:rsidP="008D0753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350F"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6" w:history="1">
        <w:r w:rsidRPr="000B6884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https://resh.edu.ru/</w:t>
        </w:r>
      </w:hyperlink>
    </w:p>
    <w:p w:rsidR="008D0753" w:rsidRDefault="008D0753" w:rsidP="008D0753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hyperlink r:id="rId7" w:history="1">
        <w:r w:rsidRPr="000B6884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http://school-collection.edu.ru/</w:t>
        </w:r>
      </w:hyperlink>
    </w:p>
    <w:p w:rsidR="008D0753" w:rsidRPr="00E66D5C" w:rsidRDefault="008D0753" w:rsidP="00E66D5C">
      <w:pPr>
        <w:spacing w:after="0" w:line="480" w:lineRule="auto"/>
        <w:ind w:left="120"/>
        <w:rPr>
          <w:lang w:val="ru-RU"/>
        </w:rPr>
      </w:pPr>
    </w:p>
    <w:p w:rsidR="00E66D5C" w:rsidRPr="00E66D5C" w:rsidRDefault="00E66D5C" w:rsidP="00E66D5C">
      <w:pPr>
        <w:spacing w:after="0" w:line="480" w:lineRule="auto"/>
        <w:ind w:left="120"/>
        <w:rPr>
          <w:lang w:val="ru-RU"/>
        </w:rPr>
      </w:pPr>
    </w:p>
    <w:p w:rsidR="00E66D5C" w:rsidRPr="00E66D5C" w:rsidRDefault="00E66D5C" w:rsidP="00E66D5C">
      <w:pPr>
        <w:rPr>
          <w:lang w:val="ru-RU"/>
        </w:rPr>
        <w:sectPr w:rsidR="00E66D5C" w:rsidRPr="00E66D5C">
          <w:pgSz w:w="11906" w:h="16383"/>
          <w:pgMar w:top="1134" w:right="850" w:bottom="1134" w:left="1701" w:header="720" w:footer="720" w:gutter="0"/>
          <w:cols w:space="720"/>
        </w:sectPr>
      </w:pPr>
    </w:p>
    <w:bookmarkEnd w:id="3"/>
    <w:p w:rsidR="00E66D5C" w:rsidRPr="00E66D5C" w:rsidRDefault="00E66D5C" w:rsidP="00E66D5C">
      <w:pPr>
        <w:rPr>
          <w:lang w:val="ru-RU"/>
        </w:rPr>
      </w:pPr>
    </w:p>
    <w:p w:rsidR="00E66D5C" w:rsidRPr="00E66D5C" w:rsidRDefault="00E66D5C" w:rsidP="00E66D5C">
      <w:pPr>
        <w:rPr>
          <w:lang w:val="ru-RU"/>
        </w:rPr>
      </w:pPr>
    </w:p>
    <w:p w:rsidR="00E66D5C" w:rsidRPr="00E66D5C" w:rsidRDefault="00E66D5C" w:rsidP="00E66D5C">
      <w:pPr>
        <w:rPr>
          <w:lang w:val="ru-RU"/>
        </w:rPr>
      </w:pPr>
    </w:p>
    <w:p w:rsidR="00E66D5C" w:rsidRPr="00E66D5C" w:rsidRDefault="00E66D5C" w:rsidP="00E66D5C">
      <w:pPr>
        <w:rPr>
          <w:lang w:val="ru-RU"/>
        </w:rPr>
      </w:pPr>
    </w:p>
    <w:p w:rsidR="00E66D5C" w:rsidRPr="00E66D5C" w:rsidRDefault="00E66D5C" w:rsidP="00E66D5C">
      <w:pPr>
        <w:rPr>
          <w:lang w:val="ru-RU"/>
        </w:rPr>
      </w:pPr>
    </w:p>
    <w:p w:rsidR="00E66D5C" w:rsidRPr="00E66D5C" w:rsidRDefault="00E66D5C" w:rsidP="00E66D5C">
      <w:pPr>
        <w:tabs>
          <w:tab w:val="left" w:pos="1032"/>
        </w:tabs>
        <w:rPr>
          <w:lang w:val="ru-RU"/>
        </w:rPr>
      </w:pPr>
      <w:r w:rsidRPr="00E66D5C">
        <w:rPr>
          <w:lang w:val="ru-RU"/>
        </w:rPr>
        <w:tab/>
      </w:r>
    </w:p>
    <w:p w:rsidR="00E66D5C" w:rsidRPr="00E66D5C" w:rsidRDefault="00E66D5C" w:rsidP="00E66D5C">
      <w:pPr>
        <w:tabs>
          <w:tab w:val="left" w:pos="1032"/>
        </w:tabs>
        <w:rPr>
          <w:lang w:val="ru-RU"/>
        </w:rPr>
      </w:pPr>
    </w:p>
    <w:p w:rsidR="00E66D5C" w:rsidRPr="00E66D5C" w:rsidRDefault="00E66D5C" w:rsidP="00E66D5C">
      <w:pPr>
        <w:tabs>
          <w:tab w:val="left" w:pos="1032"/>
        </w:tabs>
        <w:rPr>
          <w:lang w:val="ru-RU"/>
        </w:rPr>
      </w:pPr>
    </w:p>
    <w:p w:rsidR="00E66D5C" w:rsidRPr="00E66D5C" w:rsidRDefault="00E66D5C" w:rsidP="00E66D5C">
      <w:pPr>
        <w:tabs>
          <w:tab w:val="left" w:pos="1032"/>
        </w:tabs>
        <w:rPr>
          <w:lang w:val="ru-RU"/>
        </w:rPr>
      </w:pPr>
    </w:p>
    <w:p w:rsidR="00E66D5C" w:rsidRPr="00E66D5C" w:rsidRDefault="00E66D5C" w:rsidP="00E66D5C">
      <w:pPr>
        <w:tabs>
          <w:tab w:val="left" w:pos="1032"/>
        </w:tabs>
        <w:rPr>
          <w:lang w:val="ru-RU"/>
        </w:rPr>
      </w:pPr>
    </w:p>
    <w:p w:rsidR="00E66D5C" w:rsidRPr="00E66D5C" w:rsidRDefault="00E66D5C" w:rsidP="00E66D5C">
      <w:pPr>
        <w:tabs>
          <w:tab w:val="left" w:pos="1032"/>
        </w:tabs>
        <w:rPr>
          <w:lang w:val="ru-RU"/>
        </w:rPr>
      </w:pPr>
    </w:p>
    <w:p w:rsidR="00E66D5C" w:rsidRPr="00E66D5C" w:rsidRDefault="00E66D5C" w:rsidP="00E66D5C">
      <w:pPr>
        <w:tabs>
          <w:tab w:val="left" w:pos="1032"/>
        </w:tabs>
        <w:rPr>
          <w:lang w:val="ru-RU"/>
        </w:rPr>
      </w:pPr>
    </w:p>
    <w:p w:rsidR="00E66D5C" w:rsidRPr="00E66D5C" w:rsidRDefault="00E66D5C" w:rsidP="00E66D5C">
      <w:pPr>
        <w:tabs>
          <w:tab w:val="left" w:pos="1032"/>
        </w:tabs>
        <w:rPr>
          <w:lang w:val="ru-RU"/>
        </w:rPr>
      </w:pPr>
    </w:p>
    <w:p w:rsidR="00E66D5C" w:rsidRPr="00E66D5C" w:rsidRDefault="00E66D5C" w:rsidP="00E66D5C">
      <w:pPr>
        <w:tabs>
          <w:tab w:val="left" w:pos="1032"/>
        </w:tabs>
        <w:rPr>
          <w:lang w:val="ru-RU"/>
        </w:rPr>
      </w:pPr>
    </w:p>
    <w:p w:rsidR="00E66D5C" w:rsidRPr="00E66D5C" w:rsidRDefault="00E66D5C" w:rsidP="00E66D5C">
      <w:pPr>
        <w:tabs>
          <w:tab w:val="left" w:pos="1032"/>
        </w:tabs>
        <w:rPr>
          <w:lang w:val="ru-RU"/>
        </w:rPr>
      </w:pPr>
    </w:p>
    <w:p w:rsidR="00E66D5C" w:rsidRPr="00E66D5C" w:rsidRDefault="00E66D5C" w:rsidP="00E66D5C">
      <w:pPr>
        <w:tabs>
          <w:tab w:val="left" w:pos="1032"/>
        </w:tabs>
        <w:rPr>
          <w:lang w:val="ru-RU"/>
        </w:rPr>
        <w:sectPr w:rsidR="00E66D5C" w:rsidRPr="00E66D5C" w:rsidSect="00E66D5C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  <w:r w:rsidRPr="00E66D5C">
        <w:rPr>
          <w:lang w:val="ru-RU"/>
        </w:rPr>
        <w:tab/>
      </w:r>
    </w:p>
    <w:p w:rsidR="00E66D5C" w:rsidRPr="00E66D5C" w:rsidRDefault="00E66D5C" w:rsidP="00E66D5C">
      <w:pPr>
        <w:rPr>
          <w:lang w:val="ru-RU"/>
        </w:rPr>
        <w:sectPr w:rsidR="00E66D5C" w:rsidRPr="00E66D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6D5C" w:rsidRPr="00E66D5C" w:rsidRDefault="00E66D5C" w:rsidP="00E66D5C">
      <w:pPr>
        <w:tabs>
          <w:tab w:val="left" w:pos="5592"/>
        </w:tabs>
        <w:rPr>
          <w:lang w:val="ru-RU"/>
        </w:rPr>
      </w:pPr>
    </w:p>
    <w:p w:rsidR="00E66D5C" w:rsidRPr="00E66D5C" w:rsidRDefault="00E66D5C" w:rsidP="00E66D5C">
      <w:pPr>
        <w:tabs>
          <w:tab w:val="left" w:pos="5592"/>
        </w:tabs>
        <w:rPr>
          <w:lang w:val="ru-RU"/>
        </w:rPr>
        <w:sectPr w:rsidR="00E66D5C" w:rsidRPr="00E66D5C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E66D5C">
        <w:rPr>
          <w:lang w:val="ru-RU"/>
        </w:rPr>
        <w:tab/>
      </w:r>
    </w:p>
    <w:p w:rsidR="00E66D5C" w:rsidRPr="00F505C6" w:rsidRDefault="00E66D5C" w:rsidP="00E66D5C">
      <w:pPr>
        <w:rPr>
          <w:lang w:val="ru-RU"/>
        </w:rPr>
        <w:sectPr w:rsidR="00E66D5C" w:rsidRPr="00F505C6">
          <w:pgSz w:w="11906" w:h="16383"/>
          <w:pgMar w:top="1134" w:right="850" w:bottom="1134" w:left="1701" w:header="720" w:footer="720" w:gutter="0"/>
          <w:cols w:space="720"/>
        </w:sectPr>
      </w:pPr>
    </w:p>
    <w:p w:rsidR="00E66D5C" w:rsidRPr="00F505C6" w:rsidRDefault="00E66D5C" w:rsidP="00E66D5C">
      <w:pPr>
        <w:rPr>
          <w:lang w:val="ru-RU"/>
        </w:rPr>
        <w:sectPr w:rsidR="00E66D5C" w:rsidRPr="00F505C6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E66D5C" w:rsidRDefault="00E66D5C" w:rsidP="00E66D5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B2750E" w:rsidRDefault="00B2750E" w:rsidP="00B2750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2750E" w:rsidRDefault="00B2750E" w:rsidP="00B2750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2750E" w:rsidRDefault="00B2750E" w:rsidP="00B2750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D5B9B" w:rsidRPr="00B2750E" w:rsidRDefault="000D5B9B">
      <w:pPr>
        <w:rPr>
          <w:lang w:val="ru-RU"/>
        </w:rPr>
      </w:pPr>
    </w:p>
    <w:sectPr w:rsidR="000D5B9B" w:rsidRPr="00B2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720D4"/>
    <w:multiLevelType w:val="multilevel"/>
    <w:tmpl w:val="46D27C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36BD3"/>
    <w:multiLevelType w:val="multilevel"/>
    <w:tmpl w:val="AC1065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2960E8"/>
    <w:multiLevelType w:val="multilevel"/>
    <w:tmpl w:val="BA5E21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71500E"/>
    <w:multiLevelType w:val="multilevel"/>
    <w:tmpl w:val="D152E8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3914B3"/>
    <w:multiLevelType w:val="multilevel"/>
    <w:tmpl w:val="73CAAB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8B54FD"/>
    <w:multiLevelType w:val="multilevel"/>
    <w:tmpl w:val="546C2D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8B7A8C"/>
    <w:multiLevelType w:val="multilevel"/>
    <w:tmpl w:val="353C8D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022C7C"/>
    <w:multiLevelType w:val="multilevel"/>
    <w:tmpl w:val="B88093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D442750"/>
    <w:multiLevelType w:val="multilevel"/>
    <w:tmpl w:val="AD1A2E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7C"/>
    <w:rsid w:val="000D5B9B"/>
    <w:rsid w:val="002C07AA"/>
    <w:rsid w:val="004C0066"/>
    <w:rsid w:val="005B527C"/>
    <w:rsid w:val="00802364"/>
    <w:rsid w:val="008D0753"/>
    <w:rsid w:val="00B2750E"/>
    <w:rsid w:val="00BB4C06"/>
    <w:rsid w:val="00E66D5C"/>
    <w:rsid w:val="00ED7A83"/>
    <w:rsid w:val="00FA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CC4B6-63F5-4FAA-82B8-01D5939A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50E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7A83"/>
    <w:rPr>
      <w:rFonts w:ascii="Segoe UI" w:hAnsi="Segoe UI" w:cs="Segoe UI"/>
      <w:sz w:val="18"/>
      <w:szCs w:val="18"/>
      <w:lang w:val="en-US"/>
    </w:rPr>
  </w:style>
  <w:style w:type="character" w:styleId="a5">
    <w:name w:val="Strong"/>
    <w:basedOn w:val="a0"/>
    <w:uiPriority w:val="22"/>
    <w:qFormat/>
    <w:rsid w:val="008D0753"/>
    <w:rPr>
      <w:b/>
      <w:bCs/>
    </w:rPr>
  </w:style>
  <w:style w:type="character" w:styleId="a6">
    <w:name w:val="Hyperlink"/>
    <w:basedOn w:val="a0"/>
    <w:uiPriority w:val="99"/>
    <w:unhideWhenUsed/>
    <w:rsid w:val="008D07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hool-collection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9663</Words>
  <Characters>55081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2026-09-03T07:55:00Z</cp:lastPrinted>
  <dcterms:created xsi:type="dcterms:W3CDTF">2026-08-31T11:01:00Z</dcterms:created>
  <dcterms:modified xsi:type="dcterms:W3CDTF">2026-09-17T12:31:00Z</dcterms:modified>
</cp:coreProperties>
</file>